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62" w:rsidRDefault="00855462" w:rsidP="00855462">
      <w:pPr>
        <w:shd w:val="clear" w:color="auto" w:fill="FFFFFF"/>
        <w:ind w:firstLine="708"/>
        <w:jc w:val="both"/>
        <w:rPr>
          <w:b/>
          <w:i/>
          <w:sz w:val="26"/>
          <w:szCs w:val="26"/>
          <w:u w:val="single"/>
        </w:rPr>
      </w:pPr>
      <w:r>
        <w:rPr>
          <w:b/>
          <w:i/>
          <w:sz w:val="26"/>
          <w:szCs w:val="26"/>
          <w:u w:val="single"/>
        </w:rPr>
        <w:t>Информационная справка.</w:t>
      </w:r>
    </w:p>
    <w:p w:rsidR="00855462" w:rsidRDefault="00855462" w:rsidP="00855462">
      <w:pPr>
        <w:shd w:val="clear" w:color="auto" w:fill="FFFFFF"/>
        <w:ind w:firstLine="708"/>
        <w:jc w:val="both"/>
        <w:rPr>
          <w:b/>
          <w:i/>
          <w:sz w:val="26"/>
          <w:szCs w:val="26"/>
          <w:u w:val="single"/>
        </w:rPr>
      </w:pPr>
      <w:r>
        <w:rPr>
          <w:b/>
          <w:i/>
          <w:sz w:val="26"/>
          <w:szCs w:val="26"/>
          <w:u w:val="single"/>
        </w:rPr>
        <w:t>Декларирование</w:t>
      </w:r>
    </w:p>
    <w:p w:rsidR="00855462" w:rsidRDefault="00855462" w:rsidP="00855462">
      <w:pPr>
        <w:shd w:val="clear" w:color="auto" w:fill="FFFFFF"/>
        <w:ind w:firstLine="708"/>
        <w:jc w:val="both"/>
        <w:rPr>
          <w:sz w:val="26"/>
          <w:szCs w:val="26"/>
        </w:rPr>
      </w:pPr>
      <w:r>
        <w:rPr>
          <w:sz w:val="26"/>
          <w:szCs w:val="26"/>
        </w:rPr>
        <w:t>В соответствии со статьей 14 Федерального закона от 22 ноября 1995 г. № 171-ФЗ «О</w:t>
      </w:r>
      <w:r>
        <w:rPr>
          <w:sz w:val="26"/>
          <w:szCs w:val="26"/>
          <w:lang w:val="en-US"/>
        </w:rPr>
        <w:t> </w:t>
      </w:r>
      <w:r>
        <w:rPr>
          <w:sz w:val="26"/>
          <w:szCs w:val="26"/>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организации, осуществляющие розничную продажу алкогольной и спиртосодержащей продукции, обязаны осуществлять учет и декларирование объема:</w:t>
      </w:r>
    </w:p>
    <w:p w:rsidR="00855462" w:rsidRDefault="00855462" w:rsidP="00855462">
      <w:pPr>
        <w:shd w:val="clear" w:color="auto" w:fill="FFFFFF"/>
        <w:ind w:firstLine="708"/>
        <w:jc w:val="both"/>
        <w:rPr>
          <w:sz w:val="26"/>
          <w:szCs w:val="26"/>
        </w:rPr>
      </w:pPr>
      <w:r>
        <w:rPr>
          <w:sz w:val="26"/>
          <w:szCs w:val="26"/>
        </w:rPr>
        <w:t>-</w:t>
      </w:r>
      <w:r>
        <w:rPr>
          <w:sz w:val="26"/>
          <w:szCs w:val="26"/>
        </w:rPr>
        <w:tab/>
        <w:t xml:space="preserve">розничной продажи пива и пивных напитков, сидра, </w:t>
      </w:r>
      <w:proofErr w:type="spellStart"/>
      <w:r>
        <w:rPr>
          <w:sz w:val="26"/>
          <w:szCs w:val="26"/>
        </w:rPr>
        <w:t>пуаре</w:t>
      </w:r>
      <w:proofErr w:type="spellEnd"/>
      <w:r>
        <w:rPr>
          <w:sz w:val="26"/>
          <w:szCs w:val="26"/>
        </w:rPr>
        <w:t>, медовухи, спиртосодержащей непищевой продукции;</w:t>
      </w:r>
    </w:p>
    <w:p w:rsidR="00855462" w:rsidRDefault="00855462" w:rsidP="00855462">
      <w:pPr>
        <w:shd w:val="clear" w:color="auto" w:fill="FFFFFF"/>
        <w:ind w:firstLine="708"/>
        <w:jc w:val="both"/>
        <w:rPr>
          <w:sz w:val="26"/>
          <w:szCs w:val="26"/>
        </w:rPr>
      </w:pPr>
      <w:r>
        <w:rPr>
          <w:sz w:val="26"/>
          <w:szCs w:val="26"/>
        </w:rPr>
        <w:t>-</w:t>
      </w:r>
      <w:r>
        <w:rPr>
          <w:sz w:val="26"/>
          <w:szCs w:val="26"/>
        </w:rPr>
        <w:tab/>
        <w:t>розничной продажи алкогольной продукции при оказании услуг общественного питания;</w:t>
      </w:r>
    </w:p>
    <w:p w:rsidR="00855462" w:rsidRDefault="00855462" w:rsidP="00855462">
      <w:pPr>
        <w:autoSpaceDE w:val="0"/>
        <w:autoSpaceDN w:val="0"/>
        <w:adjustRightInd w:val="0"/>
        <w:ind w:firstLine="708"/>
        <w:jc w:val="both"/>
        <w:rPr>
          <w:sz w:val="26"/>
          <w:szCs w:val="26"/>
        </w:rPr>
      </w:pPr>
      <w:r>
        <w:rPr>
          <w:sz w:val="26"/>
          <w:szCs w:val="26"/>
        </w:rPr>
        <w:t>-</w:t>
      </w:r>
      <w:r>
        <w:rPr>
          <w:sz w:val="26"/>
          <w:szCs w:val="26"/>
        </w:rPr>
        <w:tab/>
        <w:t xml:space="preserve">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5" w:history="1">
        <w:r>
          <w:rPr>
            <w:rStyle w:val="a3"/>
            <w:sz w:val="26"/>
            <w:szCs w:val="26"/>
          </w:rPr>
          <w:t>законом</w:t>
        </w:r>
      </w:hyperlink>
      <w:r>
        <w:rPr>
          <w:sz w:val="26"/>
          <w:szCs w:val="26"/>
        </w:rPr>
        <w:t xml:space="preserve"> от 7 июля 2003 года № 126-ФЗ "О связи".</w:t>
      </w:r>
    </w:p>
    <w:p w:rsidR="00855462" w:rsidRDefault="00855462" w:rsidP="00855462">
      <w:pPr>
        <w:shd w:val="clear" w:color="auto" w:fill="FFFFFF"/>
        <w:ind w:firstLine="708"/>
        <w:jc w:val="both"/>
        <w:rPr>
          <w:sz w:val="26"/>
          <w:szCs w:val="26"/>
        </w:rPr>
      </w:pPr>
      <w:r>
        <w:rPr>
          <w:sz w:val="26"/>
          <w:szCs w:val="26"/>
        </w:rPr>
        <w:t xml:space="preserve">Индивидуальные предприниматели, осуществляющие розничную продажу пива и пивных напитков, сидра, </w:t>
      </w:r>
      <w:proofErr w:type="spellStart"/>
      <w:r>
        <w:rPr>
          <w:sz w:val="26"/>
          <w:szCs w:val="26"/>
        </w:rPr>
        <w:t>пуаре</w:t>
      </w:r>
      <w:proofErr w:type="spellEnd"/>
      <w:r>
        <w:rPr>
          <w:sz w:val="26"/>
          <w:szCs w:val="26"/>
        </w:rPr>
        <w:t>, медовухи, обязаны осуществлять учет и декларирование объема их розничной продажи.</w:t>
      </w:r>
    </w:p>
    <w:p w:rsidR="00855462" w:rsidRDefault="00855462" w:rsidP="00855462">
      <w:pPr>
        <w:autoSpaceDE w:val="0"/>
        <w:autoSpaceDN w:val="0"/>
        <w:adjustRightInd w:val="0"/>
        <w:ind w:firstLine="708"/>
        <w:jc w:val="both"/>
        <w:rPr>
          <w:sz w:val="26"/>
          <w:szCs w:val="26"/>
        </w:rPr>
      </w:pPr>
      <w:r>
        <w:rPr>
          <w:sz w:val="26"/>
          <w:szCs w:val="26"/>
        </w:rPr>
        <w:t xml:space="preserve">Декларации представляются ежеквартально, </w:t>
      </w:r>
      <w:r>
        <w:rPr>
          <w:b/>
          <w:sz w:val="26"/>
          <w:szCs w:val="26"/>
        </w:rPr>
        <w:t>не позднее 20-го</w:t>
      </w:r>
      <w:r>
        <w:rPr>
          <w:sz w:val="26"/>
          <w:szCs w:val="26"/>
        </w:rPr>
        <w:t xml:space="preserve"> числа месяца, следующего за отчетным кварталом по телекоммуникационным каналам связи подписанного усиленной квалифицированной электронной подписью, в формате электронного документа, установленного Федеральной службой по регулированию алкогольного рынка.</w:t>
      </w:r>
    </w:p>
    <w:p w:rsidR="00855462" w:rsidRDefault="00855462" w:rsidP="00855462">
      <w:pPr>
        <w:autoSpaceDE w:val="0"/>
        <w:autoSpaceDN w:val="0"/>
        <w:adjustRightInd w:val="0"/>
        <w:jc w:val="both"/>
        <w:rPr>
          <w:sz w:val="26"/>
          <w:szCs w:val="26"/>
        </w:rPr>
      </w:pPr>
      <w:r>
        <w:rPr>
          <w:sz w:val="26"/>
          <w:szCs w:val="26"/>
        </w:rPr>
        <w:tab/>
      </w:r>
      <w:proofErr w:type="gramStart"/>
      <w:r>
        <w:rPr>
          <w:sz w:val="26"/>
          <w:szCs w:val="26"/>
        </w:rPr>
        <w:t>При обнаружении организацией, индивидуальным предпринимателем, в текущем отчетном периоде фактов не отражения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представляют корректирующие декларации, содержащие сведения (дополнения), уточняющие сведения, содержащиеся в декларациях, представленных ранее.</w:t>
      </w:r>
      <w:proofErr w:type="gramEnd"/>
    </w:p>
    <w:p w:rsidR="00855462" w:rsidRDefault="00855462" w:rsidP="00855462">
      <w:pPr>
        <w:autoSpaceDE w:val="0"/>
        <w:autoSpaceDN w:val="0"/>
        <w:adjustRightInd w:val="0"/>
        <w:ind w:firstLine="708"/>
        <w:jc w:val="both"/>
        <w:rPr>
          <w:sz w:val="26"/>
          <w:szCs w:val="26"/>
        </w:rPr>
      </w:pPr>
      <w:r>
        <w:rPr>
          <w:sz w:val="26"/>
          <w:szCs w:val="26"/>
        </w:rPr>
        <w:t>Корректирующие декларации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w:t>
      </w:r>
    </w:p>
    <w:p w:rsidR="00855462" w:rsidRDefault="00855462" w:rsidP="00855462">
      <w:pPr>
        <w:autoSpaceDE w:val="0"/>
        <w:autoSpaceDN w:val="0"/>
        <w:adjustRightInd w:val="0"/>
        <w:jc w:val="both"/>
        <w:rPr>
          <w:sz w:val="26"/>
          <w:szCs w:val="26"/>
        </w:rPr>
      </w:pPr>
      <w:r>
        <w:rPr>
          <w:sz w:val="26"/>
          <w:szCs w:val="26"/>
        </w:rPr>
        <w:tab/>
        <w:t>Представление корректирующих деклараций после установленного срока, возможно:</w:t>
      </w:r>
    </w:p>
    <w:p w:rsidR="00855462" w:rsidRDefault="00855462" w:rsidP="00855462">
      <w:pPr>
        <w:autoSpaceDE w:val="0"/>
        <w:autoSpaceDN w:val="0"/>
        <w:adjustRightInd w:val="0"/>
        <w:ind w:firstLine="708"/>
        <w:jc w:val="both"/>
        <w:rPr>
          <w:sz w:val="26"/>
          <w:szCs w:val="26"/>
        </w:rPr>
      </w:pPr>
      <w:r>
        <w:rPr>
          <w:sz w:val="26"/>
          <w:szCs w:val="26"/>
        </w:rPr>
        <w:t>а) по предписанию Федеральной службы по регулированию алкогольного рынка или министерства промышленности, торговли и предпринимательства Нижегородской области об устранении выявленных нарушений обязательных требований;</w:t>
      </w:r>
    </w:p>
    <w:p w:rsidR="00855462" w:rsidRDefault="00855462" w:rsidP="00855462">
      <w:pPr>
        <w:autoSpaceDE w:val="0"/>
        <w:autoSpaceDN w:val="0"/>
        <w:adjustRightInd w:val="0"/>
        <w:ind w:firstLine="708"/>
        <w:jc w:val="both"/>
        <w:rPr>
          <w:sz w:val="26"/>
          <w:szCs w:val="26"/>
        </w:rPr>
      </w:pPr>
      <w:r>
        <w:rPr>
          <w:sz w:val="26"/>
          <w:szCs w:val="26"/>
        </w:rPr>
        <w:t>б) по решению Федеральной службы по регулированию алкогольного рынка или министерства промышленности, торговли и предпринимательства Нижегородской области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о представлении корректирующей декларации после установленного срока.</w:t>
      </w:r>
    </w:p>
    <w:p w:rsidR="00855462" w:rsidRDefault="00855462" w:rsidP="00855462">
      <w:pPr>
        <w:autoSpaceDE w:val="0"/>
        <w:autoSpaceDN w:val="0"/>
        <w:adjustRightInd w:val="0"/>
        <w:ind w:firstLine="708"/>
        <w:jc w:val="both"/>
        <w:rPr>
          <w:sz w:val="26"/>
          <w:szCs w:val="26"/>
        </w:rPr>
      </w:pPr>
      <w:proofErr w:type="gramStart"/>
      <w:r>
        <w:rPr>
          <w:sz w:val="26"/>
          <w:szCs w:val="26"/>
        </w:rPr>
        <w:lastRenderedPageBreak/>
        <w:t xml:space="preserve">За искажение информации и (или) нарушение порядка и </w:t>
      </w:r>
      <w:hyperlink r:id="rId6" w:history="1">
        <w:r>
          <w:rPr>
            <w:rStyle w:val="a3"/>
            <w:sz w:val="26"/>
            <w:szCs w:val="26"/>
          </w:rPr>
          <w:t>сроков</w:t>
        </w:r>
      </w:hyperlink>
      <w:r>
        <w:rPr>
          <w:sz w:val="26"/>
          <w:szCs w:val="26"/>
        </w:rPr>
        <w:t xml:space="preserve"> при декларировании розничного оборота алкогольной продукции статьей 15.13 Кодекса об административных правонарушениях Российской Федерации предусмотрена административная ответственность в </w:t>
      </w:r>
      <w:r>
        <w:rPr>
          <w:b/>
          <w:sz w:val="26"/>
          <w:szCs w:val="26"/>
        </w:rPr>
        <w:t>виде наложения административного штрафа на индивидуальных предпринимателей в размере от пяти тысяч до десяти тысяч рублей; на юридических лиц - от пятидесяти тысяч до ста тысяч рублей</w:t>
      </w:r>
      <w:r>
        <w:rPr>
          <w:sz w:val="26"/>
          <w:szCs w:val="26"/>
        </w:rPr>
        <w:t>.</w:t>
      </w:r>
      <w:proofErr w:type="gramEnd"/>
    </w:p>
    <w:p w:rsidR="00855462" w:rsidRDefault="00855462" w:rsidP="00855462">
      <w:pPr>
        <w:rPr>
          <w:sz w:val="26"/>
          <w:szCs w:val="26"/>
        </w:rPr>
      </w:pPr>
    </w:p>
    <w:p w:rsidR="00855462" w:rsidRDefault="00855462" w:rsidP="00855462">
      <w:pPr>
        <w:jc w:val="both"/>
        <w:rPr>
          <w:b/>
          <w:i/>
          <w:sz w:val="26"/>
          <w:szCs w:val="26"/>
          <w:u w:val="single"/>
        </w:rPr>
      </w:pPr>
      <w:r>
        <w:rPr>
          <w:b/>
          <w:i/>
          <w:sz w:val="26"/>
          <w:szCs w:val="26"/>
          <w:u w:val="single"/>
        </w:rPr>
        <w:t>Единая государственная автоматизированная информационная система (ЕГАИС)</w:t>
      </w:r>
    </w:p>
    <w:p w:rsidR="00855462" w:rsidRDefault="00855462" w:rsidP="00855462">
      <w:pPr>
        <w:jc w:val="both"/>
        <w:rPr>
          <w:sz w:val="26"/>
          <w:szCs w:val="26"/>
        </w:rPr>
      </w:pPr>
      <w:r>
        <w:rPr>
          <w:sz w:val="26"/>
          <w:szCs w:val="26"/>
        </w:rPr>
        <w:tab/>
      </w:r>
    </w:p>
    <w:p w:rsidR="00855462" w:rsidRDefault="00855462" w:rsidP="00855462">
      <w:pPr>
        <w:ind w:firstLine="709"/>
        <w:jc w:val="both"/>
        <w:rPr>
          <w:sz w:val="26"/>
          <w:szCs w:val="26"/>
        </w:rPr>
      </w:pPr>
      <w:r>
        <w:rPr>
          <w:sz w:val="26"/>
          <w:szCs w:val="26"/>
        </w:rPr>
        <w:t>В соответствии с пунктом 2 статьи 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учет объема оборота алкогольной продукции должен осуществляться с использованием ЕГАИС.</w:t>
      </w:r>
    </w:p>
    <w:p w:rsidR="00855462" w:rsidRDefault="00855462" w:rsidP="00855462">
      <w:pPr>
        <w:ind w:firstLine="709"/>
        <w:jc w:val="both"/>
        <w:rPr>
          <w:sz w:val="26"/>
          <w:szCs w:val="26"/>
        </w:rPr>
      </w:pPr>
      <w:r>
        <w:rPr>
          <w:sz w:val="26"/>
          <w:szCs w:val="26"/>
        </w:rPr>
        <w:t>В целях ведения в ЕГАИС достоверного учета объема хранимой алкогольной продукции организации и индивидуальные предприниматели представляют в ЕГАИС информацию об объеме закупленной и списанной (в том числе реализованной при оказании услуг общественного питания) алкогольной продукции (в том числе пива). Списание осуществляется на основании первичных учетных документов не позднее следующего рабочего дня после списания продукции путем фиксации в ЕГАИС соответствующего акта списания.</w:t>
      </w:r>
    </w:p>
    <w:p w:rsidR="00855462" w:rsidRDefault="00855462" w:rsidP="00855462">
      <w:pPr>
        <w:autoSpaceDE w:val="0"/>
        <w:autoSpaceDN w:val="0"/>
        <w:adjustRightInd w:val="0"/>
        <w:ind w:firstLine="708"/>
        <w:jc w:val="both"/>
        <w:rPr>
          <w:sz w:val="26"/>
          <w:szCs w:val="26"/>
        </w:rPr>
      </w:pPr>
      <w:proofErr w:type="gramStart"/>
      <w:r>
        <w:rPr>
          <w:sz w:val="26"/>
          <w:szCs w:val="26"/>
        </w:rPr>
        <w:t>За нарушение установленного порядка учета объема оборота алкогольной и спиртосодержащей продукции либо не 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порядке статьей 14.19 Кодекса об административных правонарушениях Российской Федерации предусмотрена административная ответственность в виде наложения административного штрафа на индивидуальных предпринимателей в размере от десяти тысяч</w:t>
      </w:r>
      <w:proofErr w:type="gramEnd"/>
      <w:r>
        <w:rPr>
          <w:sz w:val="26"/>
          <w:szCs w:val="26"/>
        </w:rPr>
        <w:t xml:space="preserve">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55462" w:rsidRDefault="00855462" w:rsidP="00855462">
      <w:pPr>
        <w:autoSpaceDE w:val="0"/>
        <w:autoSpaceDN w:val="0"/>
        <w:adjustRightInd w:val="0"/>
        <w:ind w:firstLine="708"/>
        <w:jc w:val="both"/>
        <w:rPr>
          <w:sz w:val="26"/>
          <w:szCs w:val="26"/>
        </w:rPr>
      </w:pPr>
    </w:p>
    <w:p w:rsidR="00855462" w:rsidRDefault="00855462" w:rsidP="00855462">
      <w:pPr>
        <w:ind w:firstLine="902"/>
        <w:jc w:val="both"/>
        <w:rPr>
          <w:sz w:val="26"/>
          <w:szCs w:val="26"/>
        </w:rPr>
      </w:pPr>
      <w:r>
        <w:rPr>
          <w:b/>
          <w:sz w:val="26"/>
          <w:szCs w:val="26"/>
        </w:rPr>
        <w:t>С 1 июня 2018 года</w:t>
      </w:r>
      <w:r>
        <w:rPr>
          <w:bCs/>
          <w:sz w:val="26"/>
          <w:szCs w:val="26"/>
        </w:rPr>
        <w:t xml:space="preserve"> </w:t>
      </w:r>
      <w:r>
        <w:rPr>
          <w:b/>
          <w:sz w:val="26"/>
          <w:szCs w:val="26"/>
        </w:rPr>
        <w:t>министерство</w:t>
      </w:r>
      <w:r>
        <w:rPr>
          <w:sz w:val="26"/>
          <w:szCs w:val="26"/>
        </w:rPr>
        <w:t xml:space="preserve"> промышленности, торговли и предпринимательства Нижегородской области,</w:t>
      </w:r>
      <w:r>
        <w:rPr>
          <w:bCs/>
          <w:sz w:val="26"/>
          <w:szCs w:val="26"/>
        </w:rPr>
        <w:t xml:space="preserve"> </w:t>
      </w:r>
      <w:r>
        <w:rPr>
          <w:b/>
          <w:bCs/>
          <w:sz w:val="26"/>
          <w:szCs w:val="26"/>
        </w:rPr>
        <w:t>переходит</w:t>
      </w:r>
      <w:r>
        <w:rPr>
          <w:bCs/>
          <w:sz w:val="26"/>
          <w:szCs w:val="26"/>
        </w:rPr>
        <w:t xml:space="preserve"> </w:t>
      </w:r>
      <w:r>
        <w:rPr>
          <w:b/>
          <w:bCs/>
          <w:sz w:val="26"/>
          <w:szCs w:val="26"/>
        </w:rPr>
        <w:t xml:space="preserve">на </w:t>
      </w:r>
      <w:r>
        <w:rPr>
          <w:b/>
          <w:sz w:val="26"/>
          <w:szCs w:val="26"/>
        </w:rPr>
        <w:t>предоставление</w:t>
      </w:r>
      <w:r>
        <w:rPr>
          <w:sz w:val="26"/>
          <w:szCs w:val="26"/>
        </w:rPr>
        <w:t xml:space="preserve"> государственной </w:t>
      </w:r>
      <w:r>
        <w:rPr>
          <w:b/>
          <w:sz w:val="26"/>
          <w:szCs w:val="26"/>
        </w:rPr>
        <w:t>услуги</w:t>
      </w:r>
      <w:r>
        <w:rPr>
          <w:sz w:val="26"/>
          <w:szCs w:val="26"/>
        </w:rPr>
        <w:t xml:space="preserve"> «Лицензирование розничной продажи алкогольной продукции» </w:t>
      </w:r>
      <w:r>
        <w:rPr>
          <w:b/>
          <w:sz w:val="26"/>
          <w:szCs w:val="26"/>
        </w:rPr>
        <w:t>в электронном виде</w:t>
      </w:r>
      <w:r>
        <w:rPr>
          <w:sz w:val="26"/>
          <w:szCs w:val="26"/>
        </w:rPr>
        <w:t xml:space="preserve">, </w:t>
      </w:r>
      <w:r>
        <w:rPr>
          <w:bCs/>
          <w:sz w:val="26"/>
          <w:szCs w:val="26"/>
        </w:rPr>
        <w:t>в связи с этим</w:t>
      </w:r>
      <w:r>
        <w:rPr>
          <w:color w:val="000000"/>
          <w:sz w:val="26"/>
          <w:szCs w:val="26"/>
        </w:rPr>
        <w:t xml:space="preserve">, </w:t>
      </w:r>
      <w:r>
        <w:rPr>
          <w:b/>
          <w:color w:val="000000"/>
          <w:sz w:val="26"/>
          <w:szCs w:val="26"/>
        </w:rPr>
        <w:t>подавать</w:t>
      </w:r>
      <w:r>
        <w:rPr>
          <w:color w:val="000000"/>
          <w:sz w:val="26"/>
          <w:szCs w:val="26"/>
        </w:rPr>
        <w:t xml:space="preserve"> заявление и прилагаемые к нему документы необходимо</w:t>
      </w:r>
      <w:r>
        <w:rPr>
          <w:b/>
          <w:color w:val="000000"/>
          <w:sz w:val="26"/>
          <w:szCs w:val="26"/>
        </w:rPr>
        <w:t xml:space="preserve"> через </w:t>
      </w:r>
      <w:r>
        <w:rPr>
          <w:b/>
          <w:sz w:val="26"/>
          <w:szCs w:val="26"/>
        </w:rPr>
        <w:t>портал лицензирования розничной продажи алкогольной продукции</w:t>
      </w:r>
      <w:r>
        <w:rPr>
          <w:sz w:val="26"/>
          <w:szCs w:val="26"/>
        </w:rPr>
        <w:t xml:space="preserve"> (</w:t>
      </w:r>
      <w:hyperlink r:id="rId7" w:history="1">
        <w:r>
          <w:rPr>
            <w:rStyle w:val="a3"/>
            <w:sz w:val="26"/>
            <w:szCs w:val="26"/>
          </w:rPr>
          <w:t>http://license-</w:t>
        </w:r>
        <w:proofErr w:type="spellStart"/>
        <w:r>
          <w:rPr>
            <w:rStyle w:val="a3"/>
            <w:sz w:val="26"/>
            <w:szCs w:val="26"/>
            <w:lang w:val="en-US"/>
          </w:rPr>
          <w:t>nnov</w:t>
        </w:r>
        <w:proofErr w:type="spellEnd"/>
        <w:r>
          <w:rPr>
            <w:rStyle w:val="a3"/>
            <w:sz w:val="26"/>
            <w:szCs w:val="26"/>
          </w:rPr>
          <w:t>.</w:t>
        </w:r>
        <w:proofErr w:type="spellStart"/>
        <w:r>
          <w:rPr>
            <w:rStyle w:val="a3"/>
            <w:sz w:val="26"/>
            <w:szCs w:val="26"/>
            <w:lang w:val="en-US"/>
          </w:rPr>
          <w:t>ru</w:t>
        </w:r>
        <w:proofErr w:type="spellEnd"/>
        <w:r>
          <w:rPr>
            <w:rStyle w:val="a3"/>
            <w:sz w:val="26"/>
            <w:szCs w:val="26"/>
          </w:rPr>
          <w:t>/</w:t>
        </w:r>
      </w:hyperlink>
      <w:r>
        <w:rPr>
          <w:sz w:val="26"/>
          <w:szCs w:val="26"/>
        </w:rPr>
        <w:t>)</w:t>
      </w:r>
      <w:r>
        <w:rPr>
          <w:color w:val="000000"/>
          <w:sz w:val="26"/>
          <w:szCs w:val="26"/>
        </w:rPr>
        <w:t xml:space="preserve">, или </w:t>
      </w:r>
      <w:r>
        <w:rPr>
          <w:b/>
          <w:color w:val="000000"/>
          <w:sz w:val="26"/>
          <w:szCs w:val="26"/>
        </w:rPr>
        <w:t>многофункциональный центр</w:t>
      </w:r>
      <w:r>
        <w:rPr>
          <w:color w:val="000000"/>
          <w:sz w:val="26"/>
          <w:szCs w:val="26"/>
        </w:rPr>
        <w:t>.</w:t>
      </w:r>
    </w:p>
    <w:p w:rsidR="00231111" w:rsidRDefault="00231111">
      <w:bookmarkStart w:id="0" w:name="_GoBack"/>
      <w:bookmarkEnd w:id="0"/>
    </w:p>
    <w:sectPr w:rsidR="0023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3B"/>
    <w:rsid w:val="00231111"/>
    <w:rsid w:val="00855462"/>
    <w:rsid w:val="009B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5462"/>
    <w:rPr>
      <w:strike w:val="0"/>
      <w:dstrike w:val="0"/>
      <w:color w:val="auto"/>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5462"/>
    <w:rPr>
      <w:strike w:val="0"/>
      <w:dstrike w:val="0"/>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cense-nn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BFF423DCC8FAA7E8258711BA46ED5817FBF0C8A89A95A2ADE422659125B4843ED19A3FA2q6K" TargetMode="External"/><Relationship Id="rId5" Type="http://schemas.openxmlformats.org/officeDocument/2006/relationships/hyperlink" Target="consultantplus://offline/ref=44FA9CCC629CD772170B0B325445851111052D1A6FB631D7A457E0208Ck3YB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Юлия Альбертовна</dc:creator>
  <cp:keywords/>
  <dc:description/>
  <cp:lastModifiedBy>Мамаева Юлия Альбертовна</cp:lastModifiedBy>
  <cp:revision>3</cp:revision>
  <dcterms:created xsi:type="dcterms:W3CDTF">2019-11-13T10:31:00Z</dcterms:created>
  <dcterms:modified xsi:type="dcterms:W3CDTF">2019-11-13T10:33:00Z</dcterms:modified>
</cp:coreProperties>
</file>